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BC" w:rsidRPr="00630EBC" w:rsidRDefault="00630EBC" w:rsidP="00630EBC">
      <w:pPr>
        <w:rPr>
          <w:sz w:val="28"/>
          <w:szCs w:val="28"/>
        </w:rPr>
      </w:pPr>
      <w:r w:rsidRPr="00630EBC">
        <w:rPr>
          <w:rFonts w:hint="eastAsia"/>
          <w:sz w:val="28"/>
          <w:szCs w:val="28"/>
        </w:rPr>
        <w:t>（若</w:t>
      </w:r>
      <w:r w:rsidRPr="00630EBC">
        <w:rPr>
          <w:sz w:val="28"/>
          <w:szCs w:val="28"/>
        </w:rPr>
        <w:t>A</w:t>
      </w:r>
      <w:r w:rsidRPr="00630EBC">
        <w:rPr>
          <w:rFonts w:hint="eastAsia"/>
          <w:sz w:val="28"/>
          <w:szCs w:val="28"/>
        </w:rPr>
        <w:t>、</w:t>
      </w:r>
      <w:r w:rsidRPr="00630EBC">
        <w:rPr>
          <w:sz w:val="28"/>
          <w:szCs w:val="28"/>
        </w:rPr>
        <w:t>B</w:t>
      </w:r>
      <w:r w:rsidRPr="00630EBC">
        <w:rPr>
          <w:rFonts w:hint="eastAsia"/>
          <w:sz w:val="28"/>
          <w:szCs w:val="28"/>
        </w:rPr>
        <w:t>、</w:t>
      </w:r>
      <w:r w:rsidRPr="00630EBC">
        <w:rPr>
          <w:sz w:val="28"/>
          <w:szCs w:val="28"/>
        </w:rPr>
        <w:t>C</w:t>
      </w:r>
      <w:r w:rsidRPr="00630EBC">
        <w:rPr>
          <w:rFonts w:hint="eastAsia"/>
          <w:sz w:val="28"/>
          <w:szCs w:val="28"/>
        </w:rPr>
        <w:t>、</w:t>
      </w:r>
      <w:r w:rsidRPr="00630EBC">
        <w:rPr>
          <w:sz w:val="28"/>
          <w:szCs w:val="28"/>
        </w:rPr>
        <w:t>D</w:t>
      </w:r>
      <w:r w:rsidRPr="00630EBC">
        <w:rPr>
          <w:rFonts w:hint="eastAsia"/>
          <w:sz w:val="28"/>
          <w:szCs w:val="28"/>
        </w:rPr>
        <w:t>中有重叠，采取就高不就低原则，即优先选择</w:t>
      </w:r>
      <w:r w:rsidRPr="00630EBC">
        <w:rPr>
          <w:sz w:val="28"/>
          <w:szCs w:val="28"/>
        </w:rPr>
        <w:t>A</w:t>
      </w:r>
      <w:r w:rsidRPr="00630EBC">
        <w:rPr>
          <w:rFonts w:hint="eastAsia"/>
          <w:sz w:val="28"/>
          <w:szCs w:val="28"/>
        </w:rPr>
        <w:t>，以此类推）</w:t>
      </w:r>
    </w:p>
    <w:p w:rsidR="00630EBC" w:rsidRPr="00630EBC" w:rsidRDefault="00630EBC" w:rsidP="00630EBC">
      <w:pPr>
        <w:ind w:leftChars="-257" w:left="-540" w:rightChars="-85" w:right="-178" w:firstLineChars="49" w:firstLine="138"/>
        <w:rPr>
          <w:sz w:val="28"/>
          <w:szCs w:val="28"/>
        </w:rPr>
      </w:pPr>
      <w:r w:rsidRPr="00630EBC">
        <w:rPr>
          <w:rFonts w:hint="eastAsia"/>
          <w:b/>
          <w:sz w:val="28"/>
          <w:szCs w:val="28"/>
        </w:rPr>
        <w:t xml:space="preserve">  </w:t>
      </w:r>
      <w:r w:rsidRPr="00630EBC">
        <w:rPr>
          <w:b/>
          <w:sz w:val="28"/>
          <w:szCs w:val="28"/>
        </w:rPr>
        <w:t>A</w:t>
      </w:r>
      <w:r w:rsidRPr="00630EBC">
        <w:rPr>
          <w:rFonts w:hint="eastAsia"/>
          <w:b/>
          <w:sz w:val="28"/>
          <w:szCs w:val="28"/>
        </w:rPr>
        <w:t>类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在国内外学术刊物上全文发表，并被</w:t>
      </w:r>
      <w:r w:rsidRPr="00630EBC">
        <w:rPr>
          <w:sz w:val="28"/>
          <w:szCs w:val="28"/>
        </w:rPr>
        <w:t>SSCI</w:t>
      </w:r>
      <w:r w:rsidRPr="00630EBC">
        <w:rPr>
          <w:rFonts w:hint="eastAsia"/>
          <w:sz w:val="28"/>
          <w:szCs w:val="28"/>
        </w:rPr>
        <w:t>（美国社会科学引文索引）、</w:t>
      </w:r>
      <w:r w:rsidRPr="00630EBC">
        <w:rPr>
          <w:sz w:val="28"/>
          <w:szCs w:val="28"/>
        </w:rPr>
        <w:t>A&amp;HCI</w:t>
      </w:r>
      <w:r w:rsidRPr="00630EBC">
        <w:rPr>
          <w:rFonts w:hint="eastAsia"/>
          <w:sz w:val="28"/>
          <w:szCs w:val="28"/>
        </w:rPr>
        <w:t>（美国艺术与人文引文索引）收录的论文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全文发表在以下期刊上的学术论文：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求是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哲学研究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世界宗教研究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心理学报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社会学研究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政治学研究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世界经济与政治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法学研究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中国法学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经济研究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中国工业经济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中国农村经济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管理科学学报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管理世界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外国文学评论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文学评论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历史研究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新闻与传播研究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教育研究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中国语文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外语教学与研究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美术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中国音乐学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体育科学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中国图书馆学报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马克思主义研究</w:t>
      </w:r>
    </w:p>
    <w:p w:rsidR="00630EBC" w:rsidRPr="00630EBC" w:rsidRDefault="00630EBC" w:rsidP="00630EBC">
      <w:pPr>
        <w:ind w:leftChars="-257" w:left="-540" w:rightChars="-85" w:right="-178"/>
        <w:rPr>
          <w:sz w:val="28"/>
          <w:szCs w:val="28"/>
        </w:rPr>
      </w:pPr>
      <w:r w:rsidRPr="00630EBC">
        <w:rPr>
          <w:sz w:val="28"/>
          <w:szCs w:val="28"/>
        </w:rPr>
        <w:t xml:space="preserve">  </w:t>
      </w:r>
      <w:r w:rsidRPr="00630EBC">
        <w:rPr>
          <w:b/>
          <w:sz w:val="28"/>
          <w:szCs w:val="28"/>
        </w:rPr>
        <w:t>B</w:t>
      </w:r>
      <w:r w:rsidRPr="00630EBC">
        <w:rPr>
          <w:rFonts w:hint="eastAsia"/>
          <w:b/>
          <w:sz w:val="28"/>
          <w:szCs w:val="28"/>
        </w:rPr>
        <w:t>类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被</w:t>
      </w:r>
      <w:r w:rsidRPr="00630EBC">
        <w:rPr>
          <w:sz w:val="28"/>
          <w:szCs w:val="28"/>
        </w:rPr>
        <w:t>ISTP</w:t>
      </w:r>
      <w:r w:rsidRPr="00630EBC">
        <w:rPr>
          <w:rFonts w:hint="eastAsia"/>
          <w:sz w:val="28"/>
          <w:szCs w:val="28"/>
        </w:rPr>
        <w:t>（美国《科技会议录》索引）收录的会议论文。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用外文写作，全文发表在国外学术刊物上的学术论文。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全文发表在以下期刊上的学术论文：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社会科学战线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中国社会科学院研究生院学报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北京大学学报（哲学社会科学版）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学术月刊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中国人民大学学报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天津社会科学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学术研究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江苏社会科学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北京师范大学学报（人文社会科学版）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复旦学报（社会科学版）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文史哲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南京大学学报（哲学、人文科学、社会科学版）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哲学动态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国外社会科学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道德与文明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中国宗教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科学学研究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经济理论与经济管理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经济学动态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中国经济史研究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国际问题研究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外国经济与管理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经济体制改革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中国经济问题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世界经济研究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财政研究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金融研究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财贸经济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国际贸易问题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中国人力资源开发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统计研究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数量经济技术经济研究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研究与发展管理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政法论坛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法学家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法商研究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法学评论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中外法学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中国特色社会主义研究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科学社会主义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中共党史研究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马克思主义与现实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当代世界与社会主义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中国人口科学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心理科学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青年研究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体育与科学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</w:t>
      </w:r>
      <w:r w:rsidRPr="00630EBC">
        <w:rPr>
          <w:rFonts w:hint="eastAsia"/>
          <w:sz w:val="28"/>
          <w:szCs w:val="28"/>
        </w:rPr>
        <w:lastRenderedPageBreak/>
        <w:t>国体育科技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北京体育大学学报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体育学刊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文艺研究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民族文学研究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语言文字应用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古汉语研究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中国典籍与文化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文学遗产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中国比较文学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外国语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外语界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现代外语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外语学刊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现代传播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新闻大学音乐研究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美术研究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装饰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戏曲艺术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电影艺术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舞蹈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史学理论研究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考古学报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当代中国史研究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近代史研究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中国边疆史地研究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世界历史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中国管理科学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管理评论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南开管理评论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会计研究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企业管理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旅游学刊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科研管理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农业经济问题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林业经济问题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中国行政管理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大学图书馆学报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情报学报</w:t>
      </w:r>
      <w:r w:rsidRPr="00630EBC">
        <w:rPr>
          <w:sz w:val="28"/>
          <w:szCs w:val="28"/>
        </w:rPr>
        <w:t xml:space="preserve">  </w:t>
      </w:r>
    </w:p>
    <w:p w:rsidR="00D139F7" w:rsidRPr="00630EBC" w:rsidRDefault="00630EBC">
      <w:pPr>
        <w:rPr>
          <w:sz w:val="28"/>
          <w:szCs w:val="28"/>
        </w:rPr>
      </w:pPr>
    </w:p>
    <w:sectPr w:rsidR="00D139F7" w:rsidRPr="00630EBC" w:rsidSect="007A2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0EBC"/>
    <w:rsid w:val="00630EBC"/>
    <w:rsid w:val="007A29E0"/>
    <w:rsid w:val="00B621EE"/>
    <w:rsid w:val="00DE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2019-10-08T06:29:00Z</dcterms:created>
  <dcterms:modified xsi:type="dcterms:W3CDTF">2019-10-08T06:31:00Z</dcterms:modified>
</cp:coreProperties>
</file>